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7BEBE" w14:textId="21941A04" w:rsidR="00F261B1" w:rsidRPr="00F261B1" w:rsidRDefault="00F261B1" w:rsidP="00E322C4">
      <w:pPr>
        <w:spacing w:line="276" w:lineRule="auto"/>
        <w:jc w:val="center"/>
        <w:rPr>
          <w:b/>
          <w:bCs/>
        </w:rPr>
      </w:pPr>
      <w:r w:rsidRPr="00F261B1">
        <w:rPr>
          <w:b/>
          <w:bCs/>
        </w:rPr>
        <w:t>Lectura d</w:t>
      </w:r>
      <w:r w:rsidR="00A65012">
        <w:rPr>
          <w:b/>
          <w:bCs/>
        </w:rPr>
        <w:t xml:space="preserve">e </w:t>
      </w:r>
      <w:r w:rsidR="009B322C">
        <w:rPr>
          <w:b/>
          <w:bCs/>
        </w:rPr>
        <w:t>imágenes</w:t>
      </w:r>
    </w:p>
    <w:p w14:paraId="593A4879" w14:textId="77777777" w:rsidR="00A65012" w:rsidRDefault="00A65012" w:rsidP="00151E41">
      <w:pPr>
        <w:spacing w:line="276" w:lineRule="auto"/>
        <w:jc w:val="both"/>
        <w:rPr>
          <w:sz w:val="22"/>
          <w:szCs w:val="22"/>
        </w:rPr>
      </w:pPr>
    </w:p>
    <w:p w14:paraId="147D3D13" w14:textId="3B816BDD" w:rsidR="00301D07" w:rsidRDefault="00722102" w:rsidP="00151E41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En esta imagen podemos encontrar un claro protagonista que se sitúa en el medio,</w:t>
      </w:r>
      <w:r w:rsidR="001E3C63">
        <w:rPr>
          <w:sz w:val="22"/>
          <w:szCs w:val="22"/>
        </w:rPr>
        <w:t xml:space="preserve"> el cual e</w:t>
      </w:r>
      <w:r w:rsidR="00330CB8">
        <w:rPr>
          <w:sz w:val="22"/>
          <w:szCs w:val="22"/>
        </w:rPr>
        <w:t xml:space="preserve">s el elemento central </w:t>
      </w:r>
      <w:r w:rsidR="001E3C63">
        <w:rPr>
          <w:sz w:val="22"/>
          <w:szCs w:val="22"/>
        </w:rPr>
        <w:t xml:space="preserve">de la imagen y al que prestamos más atención de primeras. Este personaje está dividido entre dos espacios que se diferencian por distintos colores </w:t>
      </w:r>
      <w:r>
        <w:rPr>
          <w:sz w:val="22"/>
          <w:szCs w:val="22"/>
        </w:rPr>
        <w:t xml:space="preserve">que a la vez son complementarios; en la izquierda utilizan el color rojo (primario) y en la derecha el verde (secundario). </w:t>
      </w:r>
      <w:r w:rsidR="00151E41">
        <w:rPr>
          <w:sz w:val="22"/>
          <w:szCs w:val="22"/>
        </w:rPr>
        <w:t xml:space="preserve">Esto podría interpretarse </w:t>
      </w:r>
      <w:r w:rsidR="000D2F02">
        <w:rPr>
          <w:sz w:val="22"/>
          <w:szCs w:val="22"/>
        </w:rPr>
        <w:t xml:space="preserve">como la separación de dos </w:t>
      </w:r>
      <w:r w:rsidR="00DB02AA">
        <w:rPr>
          <w:sz w:val="22"/>
          <w:szCs w:val="22"/>
        </w:rPr>
        <w:t>bandos que están enfrentados</w:t>
      </w:r>
      <w:r w:rsidR="000D2F02">
        <w:rPr>
          <w:sz w:val="22"/>
          <w:szCs w:val="22"/>
        </w:rPr>
        <w:t xml:space="preserve"> dentro de un mismo mundo</w:t>
      </w:r>
      <w:r w:rsidR="00DB02AA">
        <w:rPr>
          <w:sz w:val="22"/>
          <w:szCs w:val="22"/>
        </w:rPr>
        <w:t>, en el que cada uno tiene su territorio y sus</w:t>
      </w:r>
      <w:r w:rsidR="002E5818">
        <w:rPr>
          <w:sz w:val="22"/>
          <w:szCs w:val="22"/>
        </w:rPr>
        <w:t xml:space="preserve"> propias</w:t>
      </w:r>
      <w:r w:rsidR="00DB02AA">
        <w:rPr>
          <w:sz w:val="22"/>
          <w:szCs w:val="22"/>
        </w:rPr>
        <w:t xml:space="preserve"> reglas dentro de este. </w:t>
      </w:r>
      <w:r w:rsidR="00D63E63">
        <w:rPr>
          <w:sz w:val="22"/>
          <w:szCs w:val="22"/>
        </w:rPr>
        <w:t>El personaje central lo imagino como el mediador entre estos</w:t>
      </w:r>
      <w:r w:rsidR="008C4CF1">
        <w:rPr>
          <w:sz w:val="22"/>
          <w:szCs w:val="22"/>
        </w:rPr>
        <w:t xml:space="preserve"> </w:t>
      </w:r>
      <w:r w:rsidR="00D63E63">
        <w:rPr>
          <w:sz w:val="22"/>
          <w:szCs w:val="22"/>
        </w:rPr>
        <w:t xml:space="preserve">dos bandos </w:t>
      </w:r>
      <w:r w:rsidR="008C4CF1">
        <w:rPr>
          <w:sz w:val="22"/>
          <w:szCs w:val="22"/>
        </w:rPr>
        <w:t xml:space="preserve">y el que se encarga de regir el orden cuando hay algún conflicto entre ellos. </w:t>
      </w:r>
    </w:p>
    <w:p w14:paraId="13916F4A" w14:textId="77777777" w:rsidR="00F837D3" w:rsidRDefault="00F837D3" w:rsidP="00151E41">
      <w:pPr>
        <w:spacing w:line="276" w:lineRule="auto"/>
        <w:jc w:val="both"/>
        <w:rPr>
          <w:sz w:val="22"/>
          <w:szCs w:val="22"/>
        </w:rPr>
      </w:pPr>
    </w:p>
    <w:p w14:paraId="514D4F34" w14:textId="1D576C28" w:rsidR="00A94B77" w:rsidRDefault="00A94B77" w:rsidP="00151E41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Siempre se ha hecho la distinción entre el rojo y el verde</w:t>
      </w:r>
      <w:r w:rsidR="00CA6774">
        <w:rPr>
          <w:sz w:val="22"/>
          <w:szCs w:val="22"/>
        </w:rPr>
        <w:t>,</w:t>
      </w:r>
      <w:r w:rsidR="00F957B0">
        <w:rPr>
          <w:sz w:val="22"/>
          <w:szCs w:val="22"/>
        </w:rPr>
        <w:t xml:space="preserve"> </w:t>
      </w:r>
      <w:r>
        <w:rPr>
          <w:sz w:val="22"/>
          <w:szCs w:val="22"/>
        </w:rPr>
        <w:t>como que el color rojo es lo prohibido y lo verde lo que está permitido. Sin embargo, aunque en la imagen se hace esta distinción, todos los personajes que salen en él me dan la misma mala impresión</w:t>
      </w:r>
      <w:r w:rsidR="00CA6774">
        <w:rPr>
          <w:sz w:val="22"/>
          <w:szCs w:val="22"/>
        </w:rPr>
        <w:t xml:space="preserve">, </w:t>
      </w:r>
      <w:r>
        <w:rPr>
          <w:sz w:val="22"/>
          <w:szCs w:val="22"/>
        </w:rPr>
        <w:t>independientemente del color al que pertenecen</w:t>
      </w:r>
      <w:r w:rsidR="00903485">
        <w:rPr>
          <w:sz w:val="22"/>
          <w:szCs w:val="22"/>
        </w:rPr>
        <w:t xml:space="preserve">, es decir, que a primera vista no puedo saber </w:t>
      </w:r>
      <w:r w:rsidR="00642482">
        <w:rPr>
          <w:sz w:val="22"/>
          <w:szCs w:val="22"/>
        </w:rPr>
        <w:t>quiénes son los malos y quiénes son los buenos</w:t>
      </w:r>
      <w:r>
        <w:rPr>
          <w:sz w:val="22"/>
          <w:szCs w:val="22"/>
        </w:rPr>
        <w:t xml:space="preserve">. </w:t>
      </w:r>
      <w:r w:rsidR="009E3080">
        <w:rPr>
          <w:sz w:val="22"/>
          <w:szCs w:val="22"/>
        </w:rPr>
        <w:t>Ade</w:t>
      </w:r>
      <w:r w:rsidR="00462340">
        <w:rPr>
          <w:sz w:val="22"/>
          <w:szCs w:val="22"/>
        </w:rPr>
        <w:t>más, p</w:t>
      </w:r>
      <w:r w:rsidR="009E3080">
        <w:rPr>
          <w:sz w:val="22"/>
          <w:szCs w:val="22"/>
        </w:rPr>
        <w:t xml:space="preserve">odemos </w:t>
      </w:r>
      <w:r w:rsidR="00F837D3">
        <w:rPr>
          <w:sz w:val="22"/>
          <w:szCs w:val="22"/>
        </w:rPr>
        <w:t>separar</w:t>
      </w:r>
      <w:r w:rsidR="009E3080">
        <w:rPr>
          <w:sz w:val="22"/>
          <w:szCs w:val="22"/>
        </w:rPr>
        <w:t xml:space="preserve"> </w:t>
      </w:r>
      <w:r w:rsidR="00F000ED">
        <w:rPr>
          <w:sz w:val="22"/>
          <w:szCs w:val="22"/>
        </w:rPr>
        <w:t>entre</w:t>
      </w:r>
      <w:r w:rsidR="009E3080">
        <w:rPr>
          <w:sz w:val="22"/>
          <w:szCs w:val="22"/>
        </w:rPr>
        <w:t xml:space="preserve"> grupos</w:t>
      </w:r>
      <w:r w:rsidR="00462340">
        <w:rPr>
          <w:sz w:val="22"/>
          <w:szCs w:val="22"/>
        </w:rPr>
        <w:t xml:space="preserve"> de personajes</w:t>
      </w:r>
      <w:r w:rsidR="004766D9">
        <w:rPr>
          <w:sz w:val="22"/>
          <w:szCs w:val="22"/>
        </w:rPr>
        <w:t>:</w:t>
      </w:r>
      <w:r w:rsidR="009E3080">
        <w:rPr>
          <w:sz w:val="22"/>
          <w:szCs w:val="22"/>
        </w:rPr>
        <w:t xml:space="preserve"> </w:t>
      </w:r>
      <w:r w:rsidR="00462340">
        <w:rPr>
          <w:sz w:val="22"/>
          <w:szCs w:val="22"/>
        </w:rPr>
        <w:t xml:space="preserve">los que van </w:t>
      </w:r>
      <w:r w:rsidR="00F000ED">
        <w:rPr>
          <w:sz w:val="22"/>
          <w:szCs w:val="22"/>
        </w:rPr>
        <w:t xml:space="preserve">vestidos con traje </w:t>
      </w:r>
      <w:r w:rsidR="00221D7B">
        <w:rPr>
          <w:sz w:val="22"/>
          <w:szCs w:val="22"/>
        </w:rPr>
        <w:t xml:space="preserve">y </w:t>
      </w:r>
      <w:r w:rsidR="00462340">
        <w:rPr>
          <w:sz w:val="22"/>
          <w:szCs w:val="22"/>
        </w:rPr>
        <w:t xml:space="preserve">los que están </w:t>
      </w:r>
      <w:r w:rsidR="00221D7B">
        <w:rPr>
          <w:sz w:val="22"/>
          <w:szCs w:val="22"/>
        </w:rPr>
        <w:t>disfrazados de payasos terroríficos</w:t>
      </w:r>
      <w:r w:rsidR="004766D9">
        <w:rPr>
          <w:sz w:val="22"/>
          <w:szCs w:val="22"/>
        </w:rPr>
        <w:t>, pero después</w:t>
      </w:r>
      <w:r w:rsidR="0085398E">
        <w:rPr>
          <w:sz w:val="22"/>
          <w:szCs w:val="22"/>
        </w:rPr>
        <w:t xml:space="preserve"> no hay separación, ya que </w:t>
      </w:r>
      <w:r w:rsidR="004766D9">
        <w:rPr>
          <w:sz w:val="22"/>
          <w:szCs w:val="22"/>
        </w:rPr>
        <w:t xml:space="preserve">podemos observar personajes trajeados junto a personajes disfrazados dentro de un mismo bando. </w:t>
      </w:r>
    </w:p>
    <w:p w14:paraId="04774E33" w14:textId="77777777" w:rsidR="00D84BC7" w:rsidRPr="0035290F" w:rsidRDefault="00D84BC7" w:rsidP="00E322C4">
      <w:pPr>
        <w:spacing w:line="276" w:lineRule="auto"/>
        <w:rPr>
          <w:sz w:val="22"/>
          <w:szCs w:val="22"/>
        </w:rPr>
      </w:pPr>
    </w:p>
    <w:p w14:paraId="4F0BDD70" w14:textId="36E4D976" w:rsidR="00516E11" w:rsidRDefault="00D84BC7" w:rsidP="009B322C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0225027" wp14:editId="2B8DA461">
            <wp:extent cx="5381469" cy="3043462"/>
            <wp:effectExtent l="0" t="0" r="381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409" cy="305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E11" w:rsidSect="00FD708E"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4EDF2" w14:textId="77777777" w:rsidR="00CD5B1B" w:rsidRDefault="00CD5B1B" w:rsidP="0035290F">
      <w:r>
        <w:separator/>
      </w:r>
    </w:p>
  </w:endnote>
  <w:endnote w:type="continuationSeparator" w:id="0">
    <w:p w14:paraId="76680294" w14:textId="77777777" w:rsidR="00CD5B1B" w:rsidRDefault="00CD5B1B" w:rsidP="00352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3A9A9" w14:textId="77777777" w:rsidR="00CD5B1B" w:rsidRDefault="00CD5B1B" w:rsidP="0035290F">
      <w:r>
        <w:separator/>
      </w:r>
    </w:p>
  </w:footnote>
  <w:footnote w:type="continuationSeparator" w:id="0">
    <w:p w14:paraId="2307CC14" w14:textId="77777777" w:rsidR="00CD5B1B" w:rsidRDefault="00CD5B1B" w:rsidP="00352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0BE1A" w14:textId="6F45C0BE" w:rsidR="0035290F" w:rsidRPr="0035290F" w:rsidRDefault="0035290F" w:rsidP="0035290F">
    <w:pPr>
      <w:pStyle w:val="Encabezado"/>
      <w:jc w:val="right"/>
      <w:rPr>
        <w:sz w:val="22"/>
        <w:szCs w:val="22"/>
      </w:rPr>
    </w:pPr>
    <w:r w:rsidRPr="0035290F">
      <w:rPr>
        <w:sz w:val="22"/>
        <w:szCs w:val="22"/>
      </w:rPr>
      <w:t>Laura Madrid</w:t>
    </w:r>
    <w:r>
      <w:rPr>
        <w:sz w:val="22"/>
        <w:szCs w:val="22"/>
      </w:rPr>
      <w:t xml:space="preserve"> </w:t>
    </w:r>
    <w:r w:rsidR="00222416">
      <w:rPr>
        <w:sz w:val="22"/>
        <w:szCs w:val="22"/>
      </w:rPr>
      <w:t>Valdés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BC7"/>
    <w:rsid w:val="00043C5F"/>
    <w:rsid w:val="00087125"/>
    <w:rsid w:val="000D2F02"/>
    <w:rsid w:val="00151E41"/>
    <w:rsid w:val="001758D6"/>
    <w:rsid w:val="001E3C63"/>
    <w:rsid w:val="00221D7B"/>
    <w:rsid w:val="00222416"/>
    <w:rsid w:val="002709B7"/>
    <w:rsid w:val="002C292C"/>
    <w:rsid w:val="002E5818"/>
    <w:rsid w:val="00301D07"/>
    <w:rsid w:val="00330CB8"/>
    <w:rsid w:val="0035290F"/>
    <w:rsid w:val="00390885"/>
    <w:rsid w:val="00462340"/>
    <w:rsid w:val="004766D9"/>
    <w:rsid w:val="004F1BFF"/>
    <w:rsid w:val="00516E11"/>
    <w:rsid w:val="005616EA"/>
    <w:rsid w:val="00615025"/>
    <w:rsid w:val="00642482"/>
    <w:rsid w:val="006674FF"/>
    <w:rsid w:val="006A3697"/>
    <w:rsid w:val="00722102"/>
    <w:rsid w:val="0085398E"/>
    <w:rsid w:val="008C4CF1"/>
    <w:rsid w:val="00903485"/>
    <w:rsid w:val="0096083C"/>
    <w:rsid w:val="009B322C"/>
    <w:rsid w:val="009E3080"/>
    <w:rsid w:val="00A65012"/>
    <w:rsid w:val="00A94B77"/>
    <w:rsid w:val="00B41E0B"/>
    <w:rsid w:val="00CA6774"/>
    <w:rsid w:val="00CD5B1B"/>
    <w:rsid w:val="00D63E63"/>
    <w:rsid w:val="00D84BC7"/>
    <w:rsid w:val="00DB02AA"/>
    <w:rsid w:val="00E322C4"/>
    <w:rsid w:val="00F000ED"/>
    <w:rsid w:val="00F214F4"/>
    <w:rsid w:val="00F261B1"/>
    <w:rsid w:val="00F837D3"/>
    <w:rsid w:val="00F957B0"/>
    <w:rsid w:val="00FD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168CF0"/>
  <w15:chartTrackingRefBased/>
  <w15:docId w15:val="{B3D6F9C2-71F8-644F-A977-8D610847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290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290F"/>
  </w:style>
  <w:style w:type="paragraph" w:styleId="Piedepgina">
    <w:name w:val="footer"/>
    <w:basedOn w:val="Normal"/>
    <w:link w:val="PiedepginaCar"/>
    <w:uiPriority w:val="99"/>
    <w:unhideWhenUsed/>
    <w:rsid w:val="0035290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217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MADRID VALDES</dc:creator>
  <cp:keywords/>
  <dc:description/>
  <cp:lastModifiedBy>LAURA MADRID VALDES</cp:lastModifiedBy>
  <cp:revision>41</cp:revision>
  <dcterms:created xsi:type="dcterms:W3CDTF">2022-10-12T08:45:00Z</dcterms:created>
  <dcterms:modified xsi:type="dcterms:W3CDTF">2022-10-13T09:51:00Z</dcterms:modified>
</cp:coreProperties>
</file>