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B0C5C" w14:textId="21D5C538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20FBB3E9" w14:textId="24A78E3B" w:rsidR="00D860E4" w:rsidRPr="00D860E4" w:rsidRDefault="00D860E4" w:rsidP="00D860E4">
      <w:pPr>
        <w:jc w:val="center"/>
        <w:rPr>
          <w:rFonts w:ascii="Calibri" w:hAnsi="Calibri"/>
          <w:b/>
          <w:bCs/>
          <w:sz w:val="36"/>
          <w:szCs w:val="36"/>
          <w:lang w:val="ca-ES"/>
        </w:rPr>
      </w:pPr>
      <w:r w:rsidRPr="00D860E4">
        <w:rPr>
          <w:rFonts w:ascii="Calibri" w:hAnsi="Calibri"/>
          <w:b/>
          <w:bCs/>
          <w:sz w:val="36"/>
          <w:szCs w:val="36"/>
          <w:lang w:val="ca-ES"/>
        </w:rPr>
        <w:t>La preservació digital</w:t>
      </w:r>
    </w:p>
    <w:p w14:paraId="61F3A3A0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1459F7A1" w14:textId="17837B87" w:rsidR="00D860E4" w:rsidRPr="00D860E4" w:rsidRDefault="00D860E4" w:rsidP="00D860E4">
      <w:pPr>
        <w:jc w:val="both"/>
        <w:rPr>
          <w:rFonts w:ascii="Calibri" w:hAnsi="Calibri"/>
          <w:b/>
          <w:bCs/>
          <w:sz w:val="28"/>
          <w:szCs w:val="28"/>
          <w:lang w:val="ca-ES"/>
        </w:rPr>
      </w:pPr>
      <w:r w:rsidRPr="00D860E4">
        <w:rPr>
          <w:rFonts w:ascii="Calibri" w:hAnsi="Calibri"/>
          <w:b/>
          <w:bCs/>
          <w:sz w:val="28"/>
          <w:szCs w:val="28"/>
          <w:lang w:val="ca-ES"/>
        </w:rPr>
        <w:t>Resum:</w:t>
      </w:r>
    </w:p>
    <w:p w14:paraId="25A167C5" w14:textId="77777777" w:rsidR="00D860E4" w:rsidRPr="00D860E4" w:rsidRDefault="00D860E4" w:rsidP="00D860E4">
      <w:pPr>
        <w:spacing w:before="100" w:beforeAutospacing="1" w:after="100" w:afterAutospacing="1" w:line="360" w:lineRule="auto"/>
        <w:jc w:val="both"/>
        <w:rPr>
          <w:rFonts w:ascii="Calibri" w:hAnsi="Calibri" w:cs="Segoe UI"/>
          <w:color w:val="343A40"/>
          <w:lang w:val="ca-ES"/>
        </w:rPr>
      </w:pPr>
      <w:r w:rsidRPr="00D860E4">
        <w:rPr>
          <w:rFonts w:ascii="Calibri" w:hAnsi="Calibri" w:cs="Segoe UI"/>
          <w:color w:val="343A40"/>
          <w:lang w:val="ca-ES"/>
        </w:rPr>
        <w:t xml:space="preserve">La preservació digital és el conjunt de metodologies i tècniques que s’apliquen amb l’objectiu de vetllar pel manteniment i evitar l’obsolescència d’informació i documents digitals, per tal que aquests puguin ser consultats al llarg dels anys. </w:t>
      </w:r>
    </w:p>
    <w:p w14:paraId="3C16AFE2" w14:textId="3AA68B43" w:rsidR="00D860E4" w:rsidRPr="00D860E4" w:rsidRDefault="00D860E4" w:rsidP="00D860E4">
      <w:pPr>
        <w:spacing w:before="100" w:beforeAutospacing="1" w:after="100" w:afterAutospacing="1" w:line="360" w:lineRule="auto"/>
        <w:jc w:val="both"/>
        <w:rPr>
          <w:rFonts w:ascii="Calibri" w:hAnsi="Calibri" w:cs="Segoe UI"/>
          <w:color w:val="343A40"/>
          <w:lang w:val="ca-ES"/>
        </w:rPr>
      </w:pPr>
      <w:r w:rsidRPr="00D860E4">
        <w:rPr>
          <w:rFonts w:ascii="Calibri" w:hAnsi="Calibri" w:cs="Segoe UI"/>
          <w:color w:val="343A40"/>
          <w:lang w:val="ca-ES"/>
        </w:rPr>
        <w:t xml:space="preserve">Cada cop la societat tendeix més a emmagatzemar la informació en formats digitals. Per tant, és vital poder garantir la perdurabilitat d’aquests continguts. La tecnologia, hardware i software, evolucionen i aquests canvis no garanteix que el que pot ser consultat avui sigui recuperable el dia de demà. </w:t>
      </w:r>
    </w:p>
    <w:p w14:paraId="4D66373C" w14:textId="77777777" w:rsidR="00D860E4" w:rsidRPr="00D860E4" w:rsidRDefault="00D860E4" w:rsidP="00D860E4">
      <w:pPr>
        <w:spacing w:before="100" w:beforeAutospacing="1" w:after="100" w:afterAutospacing="1" w:line="360" w:lineRule="auto"/>
        <w:jc w:val="both"/>
        <w:rPr>
          <w:rFonts w:ascii="Calibri" w:hAnsi="Calibri" w:cs="Segoe UI"/>
          <w:color w:val="343A40"/>
          <w:lang w:val="ca-ES"/>
        </w:rPr>
      </w:pPr>
      <w:r w:rsidRPr="00D860E4">
        <w:rPr>
          <w:rFonts w:ascii="Calibri" w:hAnsi="Calibri" w:cs="Segoe UI"/>
          <w:color w:val="343A40"/>
          <w:lang w:val="ca-ES"/>
        </w:rPr>
        <w:t xml:space="preserve">La preservació digital, permet que aquesta informació perduri i en un futur, pugui complementar nous coneixements. </w:t>
      </w:r>
    </w:p>
    <w:p w14:paraId="6561D33C" w14:textId="77777777" w:rsidR="00D860E4" w:rsidRPr="00D860E4" w:rsidRDefault="00D860E4" w:rsidP="00D860E4">
      <w:pPr>
        <w:spacing w:line="360" w:lineRule="auto"/>
        <w:jc w:val="both"/>
        <w:rPr>
          <w:rFonts w:ascii="Calibri" w:hAnsi="Calibri" w:cs="Segoe UI"/>
          <w:color w:val="343A40"/>
          <w:lang w:val="ca-ES"/>
        </w:rPr>
      </w:pPr>
      <w:r w:rsidRPr="00D860E4">
        <w:rPr>
          <w:rFonts w:ascii="Calibri" w:hAnsi="Calibri" w:cs="Segoe UI"/>
          <w:color w:val="343A40"/>
          <w:lang w:val="ca-ES"/>
        </w:rPr>
        <w:t xml:space="preserve">Fotocopiar o microfilmar són accions concretes, mentre que la preservació digital són un conjunt de tècniques i metodologies dutes a terme per un elevat nombre de professionals que tenen com a objectiu emmagatzemar, preservar i salvaguardar informació i continguts digitals seguint uns criteris determinats. </w:t>
      </w:r>
    </w:p>
    <w:p w14:paraId="1FBCB611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1E17CB02" w14:textId="11D3C36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03FBF853" w14:textId="36FEDCC2" w:rsidR="00D860E4" w:rsidRPr="00D860E4" w:rsidRDefault="00D860E4" w:rsidP="00D860E4">
      <w:pPr>
        <w:spacing w:line="360" w:lineRule="auto"/>
        <w:jc w:val="both"/>
        <w:rPr>
          <w:rFonts w:ascii="Calibri" w:hAnsi="Calibri"/>
          <w:b/>
          <w:bCs/>
          <w:sz w:val="28"/>
          <w:szCs w:val="28"/>
          <w:lang w:val="ca-ES"/>
        </w:rPr>
      </w:pPr>
      <w:r w:rsidRPr="00D860E4">
        <w:rPr>
          <w:rFonts w:ascii="Calibri" w:hAnsi="Calibri"/>
          <w:b/>
          <w:bCs/>
          <w:sz w:val="28"/>
          <w:szCs w:val="28"/>
          <w:lang w:val="ca-ES"/>
        </w:rPr>
        <w:t xml:space="preserve">Paraules clau: </w:t>
      </w:r>
      <w:r w:rsidRPr="00D860E4">
        <w:rPr>
          <w:rFonts w:ascii="Calibri" w:hAnsi="Calibri"/>
          <w:lang w:val="ca-ES"/>
        </w:rPr>
        <w:t>conservació, document digital, obsolescència, preservació digital</w:t>
      </w:r>
    </w:p>
    <w:p w14:paraId="14E46E15" w14:textId="394ED696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208B1E06" w14:textId="140B8461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18E2398F" w14:textId="39C6DEE4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1D61B6A8" w14:textId="48A91F1A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1B1AFAA5" w14:textId="750E4961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40220C58" w14:textId="75405A6A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40D99B87" w14:textId="7730702B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184C1191" w14:textId="394AA98A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0056E003" w14:textId="1FDC9481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6C39E24B" w14:textId="03AB3FC6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5BBA5164" w14:textId="15D14797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18B432AA" w14:textId="5408702F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62C49F67" w14:textId="2C241493" w:rsidR="00D860E4" w:rsidRDefault="00D860E4" w:rsidP="00D860E4">
      <w:pPr>
        <w:jc w:val="both"/>
        <w:rPr>
          <w:rFonts w:ascii="Calibri" w:hAnsi="Calibri"/>
          <w:lang w:val="ca-ES"/>
        </w:rPr>
      </w:pPr>
    </w:p>
    <w:p w14:paraId="7F36234A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22187532" w14:textId="681BF19D" w:rsidR="00D860E4" w:rsidRPr="00D860E4" w:rsidRDefault="00D860E4" w:rsidP="00D860E4">
      <w:pPr>
        <w:jc w:val="both"/>
        <w:rPr>
          <w:rFonts w:ascii="Calibri" w:hAnsi="Calibri"/>
          <w:b/>
          <w:bCs/>
          <w:sz w:val="28"/>
          <w:szCs w:val="28"/>
          <w:lang w:val="ca-ES"/>
        </w:rPr>
      </w:pPr>
      <w:r w:rsidRPr="00D860E4">
        <w:rPr>
          <w:rFonts w:ascii="Calibri" w:hAnsi="Calibri"/>
          <w:b/>
          <w:bCs/>
          <w:sz w:val="28"/>
          <w:szCs w:val="28"/>
          <w:lang w:val="ca-ES"/>
        </w:rPr>
        <w:lastRenderedPageBreak/>
        <w:t>Bibliografia</w:t>
      </w:r>
    </w:p>
    <w:p w14:paraId="1310F8E4" w14:textId="77777777" w:rsidR="00D860E4" w:rsidRPr="00D860E4" w:rsidRDefault="00D860E4" w:rsidP="00D860E4">
      <w:pPr>
        <w:jc w:val="both"/>
        <w:rPr>
          <w:rFonts w:ascii="Calibri" w:hAnsi="Calibri"/>
          <w:b/>
          <w:bCs/>
          <w:lang w:val="ca-ES"/>
        </w:rPr>
      </w:pPr>
    </w:p>
    <w:p w14:paraId="1F54C6CC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  <w:r w:rsidRPr="00D860E4">
        <w:rPr>
          <w:rFonts w:ascii="Calibri" w:hAnsi="Calibri"/>
          <w:lang w:val="ca-ES"/>
        </w:rPr>
        <w:t xml:space="preserve">• </w:t>
      </w:r>
      <w:proofErr w:type="spellStart"/>
      <w:r w:rsidRPr="00D860E4">
        <w:rPr>
          <w:rFonts w:ascii="Calibri" w:hAnsi="Calibri"/>
          <w:lang w:val="ca-ES"/>
        </w:rPr>
        <w:t>Ghosh</w:t>
      </w:r>
      <w:proofErr w:type="spellEnd"/>
      <w:r w:rsidRPr="00D860E4">
        <w:rPr>
          <w:rFonts w:ascii="Calibri" w:hAnsi="Calibri"/>
          <w:lang w:val="ca-ES"/>
        </w:rPr>
        <w:t xml:space="preserve">, P. (2015). </w:t>
      </w:r>
      <w:proofErr w:type="spellStart"/>
      <w:r w:rsidRPr="00D860E4">
        <w:rPr>
          <w:rFonts w:ascii="Calibri" w:hAnsi="Calibri"/>
          <w:lang w:val="ca-ES"/>
        </w:rPr>
        <w:t>Google’s</w:t>
      </w:r>
      <w:proofErr w:type="spellEnd"/>
      <w:r w:rsidRPr="00D860E4">
        <w:rPr>
          <w:rFonts w:ascii="Calibri" w:hAnsi="Calibri"/>
          <w:lang w:val="ca-ES"/>
        </w:rPr>
        <w:t xml:space="preserve"> Vint </w:t>
      </w:r>
      <w:proofErr w:type="spellStart"/>
      <w:r w:rsidRPr="00D860E4">
        <w:rPr>
          <w:rFonts w:ascii="Calibri" w:hAnsi="Calibri"/>
          <w:lang w:val="ca-ES"/>
        </w:rPr>
        <w:t>Cerf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warns</w:t>
      </w:r>
      <w:proofErr w:type="spellEnd"/>
      <w:r w:rsidRPr="00D860E4">
        <w:rPr>
          <w:rFonts w:ascii="Calibri" w:hAnsi="Calibri"/>
          <w:lang w:val="ca-ES"/>
        </w:rPr>
        <w:t xml:space="preserve"> of 'digital </w:t>
      </w:r>
      <w:proofErr w:type="spellStart"/>
      <w:r w:rsidRPr="00D860E4">
        <w:rPr>
          <w:rFonts w:ascii="Calibri" w:hAnsi="Calibri"/>
          <w:lang w:val="ca-ES"/>
        </w:rPr>
        <w:t>dark</w:t>
      </w:r>
      <w:proofErr w:type="spellEnd"/>
      <w:r w:rsidRPr="00D860E4">
        <w:rPr>
          <w:rStyle w:val="apple-converted-space"/>
          <w:rFonts w:ascii="Calibri" w:hAnsi="Calibri" w:cs="Segoe UI"/>
          <w:color w:val="343A40"/>
          <w:lang w:val="ca-ES"/>
        </w:rPr>
        <w:t> </w:t>
      </w:r>
      <w:r w:rsidRPr="00D860E4">
        <w:rPr>
          <w:rFonts w:ascii="Calibri" w:hAnsi="Calibri"/>
          <w:lang w:val="ca-ES"/>
        </w:rPr>
        <w:br/>
      </w:r>
      <w:proofErr w:type="spellStart"/>
      <w:r w:rsidRPr="00D860E4">
        <w:rPr>
          <w:rFonts w:ascii="Calibri" w:hAnsi="Calibri"/>
          <w:lang w:val="ca-ES"/>
        </w:rPr>
        <w:t>age</w:t>
      </w:r>
      <w:proofErr w:type="spellEnd"/>
      <w:r w:rsidRPr="00D860E4">
        <w:rPr>
          <w:rFonts w:ascii="Calibri" w:hAnsi="Calibri"/>
          <w:lang w:val="ca-ES"/>
        </w:rPr>
        <w:t>'. Recuperat de </w:t>
      </w:r>
      <w:hyperlink r:id="rId7" w:history="1">
        <w:r w:rsidRPr="00D860E4">
          <w:rPr>
            <w:rStyle w:val="Hipervnculo"/>
            <w:rFonts w:ascii="Calibri" w:hAnsi="Calibri" w:cs="Segoe UI"/>
            <w:color w:val="1177D1"/>
            <w:lang w:val="ca-ES"/>
          </w:rPr>
          <w:t>http://www.bbc.com/news/science-environment-31450389</w:t>
        </w:r>
      </w:hyperlink>
    </w:p>
    <w:p w14:paraId="125B4C77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5391283A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  <w:r w:rsidRPr="00D860E4">
        <w:rPr>
          <w:rFonts w:ascii="Calibri" w:hAnsi="Calibri"/>
          <w:lang w:val="ca-ES"/>
        </w:rPr>
        <w:t xml:space="preserve">• </w:t>
      </w:r>
      <w:proofErr w:type="spellStart"/>
      <w:r w:rsidRPr="00D860E4">
        <w:rPr>
          <w:rFonts w:ascii="Calibri" w:hAnsi="Calibri"/>
          <w:lang w:val="ca-ES"/>
        </w:rPr>
        <w:t>Lyons</w:t>
      </w:r>
      <w:proofErr w:type="spellEnd"/>
      <w:r w:rsidRPr="00D860E4">
        <w:rPr>
          <w:rFonts w:ascii="Calibri" w:hAnsi="Calibri"/>
          <w:lang w:val="ca-ES"/>
        </w:rPr>
        <w:t xml:space="preserve">, B. (2016). </w:t>
      </w:r>
      <w:proofErr w:type="spellStart"/>
      <w:r w:rsidRPr="00D860E4">
        <w:rPr>
          <w:rFonts w:ascii="Calibri" w:hAnsi="Calibri"/>
          <w:lang w:val="ca-ES"/>
        </w:rPr>
        <w:t>There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will</w:t>
      </w:r>
      <w:proofErr w:type="spellEnd"/>
      <w:r w:rsidRPr="00D860E4">
        <w:rPr>
          <w:rFonts w:ascii="Calibri" w:hAnsi="Calibri"/>
          <w:lang w:val="ca-ES"/>
        </w:rPr>
        <w:t xml:space="preserve"> be no digital </w:t>
      </w:r>
      <w:proofErr w:type="spellStart"/>
      <w:r w:rsidRPr="00D860E4">
        <w:rPr>
          <w:rFonts w:ascii="Calibri" w:hAnsi="Calibri"/>
          <w:lang w:val="ca-ES"/>
        </w:rPr>
        <w:t>dark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age</w:t>
      </w:r>
      <w:proofErr w:type="spellEnd"/>
      <w:r w:rsidRPr="00D860E4">
        <w:rPr>
          <w:rFonts w:ascii="Calibri" w:hAnsi="Calibri"/>
          <w:lang w:val="ca-ES"/>
        </w:rPr>
        <w:t xml:space="preserve">. </w:t>
      </w:r>
      <w:proofErr w:type="spellStart"/>
      <w:r w:rsidRPr="00D860E4">
        <w:rPr>
          <w:rFonts w:ascii="Calibri" w:hAnsi="Calibri"/>
          <w:lang w:val="ca-ES"/>
        </w:rPr>
        <w:t>Issues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and</w:t>
      </w:r>
      <w:proofErr w:type="spellEnd"/>
      <w:r w:rsidRPr="00D860E4">
        <w:rPr>
          <w:rStyle w:val="apple-converted-space"/>
          <w:rFonts w:ascii="Calibri" w:hAnsi="Calibri" w:cs="Segoe UI"/>
          <w:color w:val="343A40"/>
          <w:lang w:val="ca-ES"/>
        </w:rPr>
        <w:t> </w:t>
      </w:r>
      <w:r w:rsidRPr="00D860E4">
        <w:rPr>
          <w:rFonts w:ascii="Calibri" w:hAnsi="Calibri"/>
          <w:lang w:val="ca-ES"/>
        </w:rPr>
        <w:br/>
      </w:r>
      <w:proofErr w:type="spellStart"/>
      <w:r w:rsidRPr="00D860E4">
        <w:rPr>
          <w:rFonts w:ascii="Calibri" w:hAnsi="Calibri"/>
          <w:lang w:val="ca-ES"/>
        </w:rPr>
        <w:t>Advocacy</w:t>
      </w:r>
      <w:proofErr w:type="spellEnd"/>
      <w:r w:rsidRPr="00D860E4">
        <w:rPr>
          <w:rFonts w:ascii="Calibri" w:hAnsi="Calibri"/>
          <w:lang w:val="ca-ES"/>
        </w:rPr>
        <w:t>. Recuperat de </w:t>
      </w:r>
      <w:hyperlink r:id="rId8" w:history="1">
        <w:r w:rsidRPr="00D860E4">
          <w:rPr>
            <w:rStyle w:val="Hipervnculo"/>
            <w:rFonts w:ascii="Calibri" w:hAnsi="Calibri" w:cs="Segoe UI"/>
            <w:color w:val="1177D1"/>
            <w:lang w:val="ca-ES"/>
          </w:rPr>
          <w:t>https://issuesandadvocacy.wordpress.com/2016/05/11/there-will-be-no-digital-dark-age/</w:t>
        </w:r>
      </w:hyperlink>
    </w:p>
    <w:p w14:paraId="02C11F5A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45DC70D9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  <w:r w:rsidRPr="00D860E4">
        <w:rPr>
          <w:rFonts w:ascii="Calibri" w:hAnsi="Calibri"/>
          <w:lang w:val="ca-ES"/>
        </w:rPr>
        <w:t xml:space="preserve">• </w:t>
      </w:r>
      <w:proofErr w:type="spellStart"/>
      <w:r w:rsidRPr="00D860E4">
        <w:rPr>
          <w:rFonts w:ascii="Calibri" w:hAnsi="Calibri"/>
          <w:lang w:val="ca-ES"/>
        </w:rPr>
        <w:t>Tansey</w:t>
      </w:r>
      <w:proofErr w:type="spellEnd"/>
      <w:r w:rsidRPr="00D860E4">
        <w:rPr>
          <w:rFonts w:ascii="Calibri" w:hAnsi="Calibri"/>
          <w:lang w:val="ca-ES"/>
        </w:rPr>
        <w:t xml:space="preserve">, E. (2016). </w:t>
      </w:r>
      <w:proofErr w:type="spellStart"/>
      <w:r w:rsidRPr="00D860E4">
        <w:rPr>
          <w:rFonts w:ascii="Calibri" w:hAnsi="Calibri"/>
          <w:lang w:val="ca-ES"/>
        </w:rPr>
        <w:t>Institutional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silences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and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the</w:t>
      </w:r>
      <w:proofErr w:type="spellEnd"/>
      <w:r w:rsidRPr="00D860E4">
        <w:rPr>
          <w:rFonts w:ascii="Calibri" w:hAnsi="Calibri"/>
          <w:lang w:val="ca-ES"/>
        </w:rPr>
        <w:t xml:space="preserve"> digital </w:t>
      </w:r>
      <w:proofErr w:type="spellStart"/>
      <w:r w:rsidRPr="00D860E4">
        <w:rPr>
          <w:rFonts w:ascii="Calibri" w:hAnsi="Calibri"/>
          <w:lang w:val="ca-ES"/>
        </w:rPr>
        <w:t>dark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age</w:t>
      </w:r>
      <w:proofErr w:type="spellEnd"/>
      <w:r w:rsidRPr="00D860E4">
        <w:rPr>
          <w:rFonts w:ascii="Calibri" w:hAnsi="Calibri"/>
          <w:lang w:val="ca-ES"/>
        </w:rPr>
        <w:t xml:space="preserve">. </w:t>
      </w:r>
      <w:proofErr w:type="spellStart"/>
      <w:r w:rsidRPr="00D860E4">
        <w:rPr>
          <w:rFonts w:ascii="Calibri" w:hAnsi="Calibri"/>
          <w:lang w:val="ca-ES"/>
        </w:rPr>
        <w:t>Issues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and</w:t>
      </w:r>
      <w:proofErr w:type="spellEnd"/>
      <w:r w:rsidRPr="00D860E4">
        <w:rPr>
          <w:rStyle w:val="apple-converted-space"/>
          <w:rFonts w:ascii="Calibri" w:hAnsi="Calibri" w:cs="Segoe UI"/>
          <w:color w:val="343A40"/>
          <w:lang w:val="ca-ES"/>
        </w:rPr>
        <w:t> </w:t>
      </w:r>
      <w:r w:rsidRPr="00D860E4">
        <w:rPr>
          <w:rFonts w:ascii="Calibri" w:hAnsi="Calibri"/>
          <w:lang w:val="ca-ES"/>
        </w:rPr>
        <w:br/>
      </w:r>
      <w:proofErr w:type="spellStart"/>
      <w:r w:rsidRPr="00D860E4">
        <w:rPr>
          <w:rFonts w:ascii="Calibri" w:hAnsi="Calibri"/>
          <w:lang w:val="ca-ES"/>
        </w:rPr>
        <w:t>advocacy</w:t>
      </w:r>
      <w:proofErr w:type="spellEnd"/>
      <w:r w:rsidRPr="00D860E4">
        <w:rPr>
          <w:rFonts w:ascii="Calibri" w:hAnsi="Calibri"/>
          <w:lang w:val="ca-ES"/>
        </w:rPr>
        <w:t>. Recuperat de </w:t>
      </w:r>
      <w:hyperlink r:id="rId9" w:history="1">
        <w:r w:rsidRPr="00D860E4">
          <w:rPr>
            <w:rStyle w:val="Hipervnculo"/>
            <w:rFonts w:ascii="Calibri" w:hAnsi="Calibri" w:cs="Segoe UI"/>
            <w:color w:val="1177D1"/>
            <w:lang w:val="ca-ES"/>
          </w:rPr>
          <w:t>https://issuesandadvocacy.wordpress.com/2016/05/23/institutional-silences-and-the-digital-dark-age/</w:t>
        </w:r>
      </w:hyperlink>
    </w:p>
    <w:p w14:paraId="34E214AB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p w14:paraId="603FBAD0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  <w:r w:rsidRPr="00D860E4">
        <w:rPr>
          <w:rFonts w:ascii="Calibri" w:hAnsi="Calibri"/>
          <w:lang w:val="ca-ES"/>
        </w:rPr>
        <w:t xml:space="preserve">• </w:t>
      </w:r>
      <w:proofErr w:type="spellStart"/>
      <w:r w:rsidRPr="00D860E4">
        <w:rPr>
          <w:rFonts w:ascii="Calibri" w:hAnsi="Calibri"/>
          <w:lang w:val="ca-ES"/>
        </w:rPr>
        <w:t>Conway</w:t>
      </w:r>
      <w:proofErr w:type="spellEnd"/>
      <w:r w:rsidRPr="00D860E4">
        <w:rPr>
          <w:rFonts w:ascii="Calibri" w:hAnsi="Calibri"/>
          <w:lang w:val="ca-ES"/>
        </w:rPr>
        <w:t xml:space="preserve">, P. (2010). </w:t>
      </w:r>
      <w:proofErr w:type="spellStart"/>
      <w:r w:rsidRPr="00D860E4">
        <w:rPr>
          <w:rFonts w:ascii="Calibri" w:hAnsi="Calibri"/>
          <w:lang w:val="ca-ES"/>
        </w:rPr>
        <w:t>Preservation</w:t>
      </w:r>
      <w:proofErr w:type="spellEnd"/>
      <w:r w:rsidRPr="00D860E4">
        <w:rPr>
          <w:rFonts w:ascii="Calibri" w:hAnsi="Calibri"/>
          <w:lang w:val="ca-ES"/>
        </w:rPr>
        <w:t xml:space="preserve"> in </w:t>
      </w:r>
      <w:proofErr w:type="spellStart"/>
      <w:r w:rsidRPr="00D860E4">
        <w:rPr>
          <w:rFonts w:ascii="Calibri" w:hAnsi="Calibri"/>
          <w:lang w:val="ca-ES"/>
        </w:rPr>
        <w:t>the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age</w:t>
      </w:r>
      <w:proofErr w:type="spellEnd"/>
      <w:r w:rsidRPr="00D860E4">
        <w:rPr>
          <w:rFonts w:ascii="Calibri" w:hAnsi="Calibri"/>
          <w:lang w:val="ca-ES"/>
        </w:rPr>
        <w:t xml:space="preserve"> of </w:t>
      </w:r>
      <w:proofErr w:type="spellStart"/>
      <w:r w:rsidRPr="00D860E4">
        <w:rPr>
          <w:rFonts w:ascii="Calibri" w:hAnsi="Calibri"/>
          <w:lang w:val="ca-ES"/>
        </w:rPr>
        <w:t>Google</w:t>
      </w:r>
      <w:proofErr w:type="spellEnd"/>
      <w:r w:rsidRPr="00D860E4">
        <w:rPr>
          <w:rFonts w:ascii="Calibri" w:hAnsi="Calibri"/>
          <w:lang w:val="ca-ES"/>
        </w:rPr>
        <w:t xml:space="preserve">: </w:t>
      </w:r>
      <w:proofErr w:type="spellStart"/>
      <w:r w:rsidRPr="00D860E4">
        <w:rPr>
          <w:rFonts w:ascii="Calibri" w:hAnsi="Calibri"/>
          <w:lang w:val="ca-ES"/>
        </w:rPr>
        <w:t>Digitization</w:t>
      </w:r>
      <w:proofErr w:type="spellEnd"/>
      <w:r w:rsidRPr="00D860E4">
        <w:rPr>
          <w:rFonts w:ascii="Calibri" w:hAnsi="Calibri"/>
          <w:lang w:val="ca-ES"/>
        </w:rPr>
        <w:t xml:space="preserve">, digital </w:t>
      </w:r>
      <w:proofErr w:type="spellStart"/>
      <w:r w:rsidRPr="00D860E4">
        <w:rPr>
          <w:rFonts w:ascii="Calibri" w:hAnsi="Calibri"/>
          <w:lang w:val="ca-ES"/>
        </w:rPr>
        <w:t>preservation</w:t>
      </w:r>
      <w:proofErr w:type="spellEnd"/>
      <w:r w:rsidRPr="00D860E4">
        <w:rPr>
          <w:rFonts w:ascii="Calibri" w:hAnsi="Calibri"/>
          <w:lang w:val="ca-ES"/>
        </w:rPr>
        <w:t>,</w:t>
      </w:r>
      <w:r w:rsidRPr="00D860E4">
        <w:rPr>
          <w:rStyle w:val="apple-converted-space"/>
          <w:rFonts w:ascii="Calibri" w:hAnsi="Calibri" w:cs="Segoe UI"/>
          <w:color w:val="343A40"/>
          <w:lang w:val="ca-ES"/>
        </w:rPr>
        <w:t> </w:t>
      </w:r>
      <w:proofErr w:type="spellStart"/>
      <w:r w:rsidRPr="00D860E4">
        <w:rPr>
          <w:rFonts w:ascii="Calibri" w:hAnsi="Calibri"/>
          <w:lang w:val="ca-ES"/>
        </w:rPr>
        <w:t>and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dilemmas</w:t>
      </w:r>
      <w:proofErr w:type="spellEnd"/>
      <w:r w:rsidRPr="00D860E4">
        <w:rPr>
          <w:rFonts w:ascii="Calibri" w:hAnsi="Calibri"/>
          <w:lang w:val="ca-ES"/>
        </w:rPr>
        <w:t xml:space="preserve">. </w:t>
      </w:r>
      <w:proofErr w:type="spellStart"/>
      <w:r w:rsidRPr="00D860E4">
        <w:rPr>
          <w:rFonts w:ascii="Calibri" w:hAnsi="Calibri"/>
          <w:lang w:val="ca-ES"/>
        </w:rPr>
        <w:t>Library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Quarterly</w:t>
      </w:r>
      <w:proofErr w:type="spellEnd"/>
      <w:r w:rsidRPr="00D860E4">
        <w:rPr>
          <w:rFonts w:ascii="Calibri" w:hAnsi="Calibri"/>
          <w:lang w:val="ca-ES"/>
        </w:rPr>
        <w:t>, 80(1), 61-79. Recuperat de </w:t>
      </w:r>
      <w:hyperlink r:id="rId10" w:history="1">
        <w:r w:rsidRPr="00D860E4">
          <w:rPr>
            <w:rStyle w:val="Hipervnculo"/>
            <w:rFonts w:ascii="Calibri" w:hAnsi="Calibri" w:cs="Segoe UI"/>
            <w:color w:val="1177D1"/>
            <w:lang w:val="ca-ES"/>
          </w:rPr>
          <w:t>https://www.journals.uchicago.edu/doi/abs/10.1086/648463</w:t>
        </w:r>
      </w:hyperlink>
    </w:p>
    <w:p w14:paraId="07EE9D79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  <w:r w:rsidRPr="00D860E4">
        <w:rPr>
          <w:rFonts w:ascii="Calibri" w:hAnsi="Calibri"/>
          <w:lang w:val="ca-ES"/>
        </w:rPr>
        <w:br/>
        <w:t xml:space="preserve">• </w:t>
      </w:r>
      <w:proofErr w:type="spellStart"/>
      <w:r w:rsidRPr="00D860E4">
        <w:rPr>
          <w:rFonts w:ascii="Calibri" w:hAnsi="Calibri"/>
          <w:lang w:val="ca-ES"/>
        </w:rPr>
        <w:t>Kuny</w:t>
      </w:r>
      <w:proofErr w:type="spellEnd"/>
      <w:r w:rsidRPr="00D860E4">
        <w:rPr>
          <w:rFonts w:ascii="Calibri" w:hAnsi="Calibri"/>
          <w:lang w:val="ca-ES"/>
        </w:rPr>
        <w:t xml:space="preserve">, T. (1997). A Digital </w:t>
      </w:r>
      <w:proofErr w:type="spellStart"/>
      <w:r w:rsidRPr="00D860E4">
        <w:rPr>
          <w:rFonts w:ascii="Calibri" w:hAnsi="Calibri"/>
          <w:lang w:val="ca-ES"/>
        </w:rPr>
        <w:t>Dark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Ages</w:t>
      </w:r>
      <w:proofErr w:type="spellEnd"/>
      <w:r w:rsidRPr="00D860E4">
        <w:rPr>
          <w:rFonts w:ascii="Calibri" w:hAnsi="Calibri"/>
          <w:lang w:val="ca-ES"/>
        </w:rPr>
        <w:t xml:space="preserve">? Challenges in </w:t>
      </w:r>
      <w:proofErr w:type="spellStart"/>
      <w:r w:rsidRPr="00D860E4">
        <w:rPr>
          <w:rFonts w:ascii="Calibri" w:hAnsi="Calibri"/>
          <w:lang w:val="ca-ES"/>
        </w:rPr>
        <w:t>the</w:t>
      </w:r>
      <w:proofErr w:type="spellEnd"/>
      <w:r w:rsidRPr="00D860E4">
        <w:rPr>
          <w:rFonts w:ascii="Calibri" w:hAnsi="Calibri"/>
          <w:lang w:val="ca-ES"/>
        </w:rPr>
        <w:t xml:space="preserve"> </w:t>
      </w:r>
      <w:proofErr w:type="spellStart"/>
      <w:r w:rsidRPr="00D860E4">
        <w:rPr>
          <w:rFonts w:ascii="Calibri" w:hAnsi="Calibri"/>
          <w:lang w:val="ca-ES"/>
        </w:rPr>
        <w:t>Preservation</w:t>
      </w:r>
      <w:proofErr w:type="spellEnd"/>
      <w:r w:rsidRPr="00D860E4">
        <w:rPr>
          <w:rFonts w:ascii="Calibri" w:hAnsi="Calibri"/>
          <w:lang w:val="ca-ES"/>
        </w:rPr>
        <w:t xml:space="preserve"> of Electronic </w:t>
      </w:r>
      <w:proofErr w:type="spellStart"/>
      <w:r w:rsidRPr="00D860E4">
        <w:rPr>
          <w:rFonts w:ascii="Calibri" w:hAnsi="Calibri"/>
          <w:lang w:val="ca-ES"/>
        </w:rPr>
        <w:t>Information</w:t>
      </w:r>
      <w:proofErr w:type="spellEnd"/>
      <w:r w:rsidRPr="00D860E4">
        <w:rPr>
          <w:rFonts w:ascii="Calibri" w:hAnsi="Calibri"/>
          <w:lang w:val="ca-ES"/>
        </w:rPr>
        <w:t>. Recuperat de </w:t>
      </w:r>
      <w:hyperlink r:id="rId11" w:history="1">
        <w:r w:rsidRPr="00D860E4">
          <w:rPr>
            <w:rStyle w:val="Hipervnculo"/>
            <w:rFonts w:ascii="Calibri" w:hAnsi="Calibri" w:cs="Segoe UI"/>
            <w:color w:val="1177D1"/>
            <w:lang w:val="ca-ES"/>
          </w:rPr>
          <w:t>http://origin-archive.ifla.org/IV/ifla63/63kuny1.pdf</w:t>
        </w:r>
      </w:hyperlink>
    </w:p>
    <w:p w14:paraId="67401FFF" w14:textId="77777777" w:rsidR="00D860E4" w:rsidRPr="00D860E4" w:rsidRDefault="00D860E4" w:rsidP="00D860E4">
      <w:pPr>
        <w:jc w:val="both"/>
        <w:rPr>
          <w:rFonts w:ascii="Calibri" w:hAnsi="Calibri"/>
          <w:lang w:val="ca-ES"/>
        </w:rPr>
      </w:pPr>
    </w:p>
    <w:sectPr w:rsidR="00D860E4" w:rsidRPr="00D860E4" w:rsidSect="00D860E4">
      <w:headerReference w:type="default" r:id="rId12"/>
      <w:pgSz w:w="11900" w:h="16840"/>
      <w:pgMar w:top="1767" w:right="1701" w:bottom="14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700CF" w14:textId="77777777" w:rsidR="00A32B96" w:rsidRDefault="00A32B96" w:rsidP="00D860E4">
      <w:r>
        <w:separator/>
      </w:r>
    </w:p>
  </w:endnote>
  <w:endnote w:type="continuationSeparator" w:id="0">
    <w:p w14:paraId="26CB8835" w14:textId="77777777" w:rsidR="00A32B96" w:rsidRDefault="00A32B96" w:rsidP="00D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5BC5" w14:textId="77777777" w:rsidR="00A32B96" w:rsidRDefault="00A32B96" w:rsidP="00D860E4">
      <w:r>
        <w:separator/>
      </w:r>
    </w:p>
  </w:footnote>
  <w:footnote w:type="continuationSeparator" w:id="0">
    <w:p w14:paraId="1C41350D" w14:textId="77777777" w:rsidR="00A32B96" w:rsidRDefault="00A32B96" w:rsidP="00D8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78D7" w14:textId="1C569EA4" w:rsidR="00D860E4" w:rsidRPr="00D860E4" w:rsidRDefault="00D860E4" w:rsidP="00D860E4">
    <w:pPr>
      <w:pStyle w:val="Encabezado"/>
      <w:jc w:val="right"/>
      <w:rPr>
        <w:sz w:val="20"/>
        <w:szCs w:val="20"/>
      </w:rPr>
    </w:pPr>
    <w:r w:rsidRPr="00D860E4">
      <w:rPr>
        <w:sz w:val="20"/>
        <w:szCs w:val="20"/>
      </w:rPr>
      <w:t xml:space="preserve">Raquel </w:t>
    </w:r>
    <w:proofErr w:type="spellStart"/>
    <w:r w:rsidRPr="00D860E4">
      <w:rPr>
        <w:sz w:val="20"/>
        <w:szCs w:val="20"/>
      </w:rPr>
      <w:t>Tarrés</w:t>
    </w:r>
    <w:proofErr w:type="spellEnd"/>
    <w:r w:rsidRPr="00D860E4">
      <w:rPr>
        <w:sz w:val="20"/>
        <w:szCs w:val="20"/>
      </w:rPr>
      <w:t xml:space="preserve"> Parra</w:t>
    </w:r>
  </w:p>
  <w:p w14:paraId="4210B66C" w14:textId="3B03524C" w:rsidR="00D860E4" w:rsidRPr="00D860E4" w:rsidRDefault="00D860E4" w:rsidP="00D860E4">
    <w:pPr>
      <w:pStyle w:val="Encabezado"/>
      <w:jc w:val="right"/>
      <w:rPr>
        <w:sz w:val="20"/>
        <w:szCs w:val="20"/>
      </w:rPr>
    </w:pPr>
    <w:r w:rsidRPr="00D860E4">
      <w:rPr>
        <w:sz w:val="20"/>
        <w:szCs w:val="20"/>
      </w:rPr>
      <w:t>Facultad de Información y Medios Audiovisuales</w:t>
    </w:r>
  </w:p>
  <w:p w14:paraId="0978FAF0" w14:textId="70352173" w:rsidR="00D860E4" w:rsidRPr="00D860E4" w:rsidRDefault="00D860E4" w:rsidP="00D860E4">
    <w:pPr>
      <w:pStyle w:val="Encabezado"/>
      <w:jc w:val="right"/>
      <w:rPr>
        <w:sz w:val="20"/>
        <w:szCs w:val="20"/>
      </w:rPr>
    </w:pPr>
    <w:r w:rsidRPr="00D860E4">
      <w:rPr>
        <w:sz w:val="20"/>
        <w:szCs w:val="20"/>
      </w:rPr>
      <w:t>Curso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2E9"/>
    <w:multiLevelType w:val="multilevel"/>
    <w:tmpl w:val="EBFA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E4"/>
    <w:rsid w:val="002C071C"/>
    <w:rsid w:val="007B480E"/>
    <w:rsid w:val="009C3405"/>
    <w:rsid w:val="00A32B96"/>
    <w:rsid w:val="00D860E4"/>
    <w:rsid w:val="00E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32499"/>
  <w14:defaultImageDpi w14:val="32767"/>
  <w15:chartTrackingRefBased/>
  <w15:docId w15:val="{9936F245-21A2-154D-99B2-45B66E67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0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0E4"/>
  </w:style>
  <w:style w:type="paragraph" w:styleId="Piedepgina">
    <w:name w:val="footer"/>
    <w:basedOn w:val="Normal"/>
    <w:link w:val="PiedepginaCar"/>
    <w:uiPriority w:val="99"/>
    <w:unhideWhenUsed/>
    <w:rsid w:val="00D860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0E4"/>
  </w:style>
  <w:style w:type="character" w:styleId="Hipervnculo">
    <w:name w:val="Hyperlink"/>
    <w:basedOn w:val="Fuentedeprrafopredeter"/>
    <w:uiPriority w:val="99"/>
    <w:semiHidden/>
    <w:unhideWhenUsed/>
    <w:rsid w:val="00D860E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8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esandadvocacy.wordpress.com/2016/05/11/there-will-be-no-digital-dark-a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m/news/science-environment-3145038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gin-archive.ifla.org/IV/ifla63/63kuny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urnals.uchicago.edu/doi/abs/10.1086/648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esandadvocacy.wordpress.com/2016/05/23/institutional-silences-and-the-digital-dark-a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TARRÉS PARRA</dc:creator>
  <cp:keywords/>
  <dc:description/>
  <cp:lastModifiedBy>RAQUEL TARRÉS PARRA</cp:lastModifiedBy>
  <cp:revision>2</cp:revision>
  <dcterms:created xsi:type="dcterms:W3CDTF">2020-11-24T16:01:00Z</dcterms:created>
  <dcterms:modified xsi:type="dcterms:W3CDTF">2020-11-24T16:30:00Z</dcterms:modified>
</cp:coreProperties>
</file>